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908"/>
        <w:gridCol w:w="1995"/>
        <w:gridCol w:w="782"/>
        <w:gridCol w:w="436"/>
        <w:gridCol w:w="840"/>
        <w:gridCol w:w="992"/>
        <w:gridCol w:w="942"/>
        <w:gridCol w:w="1435"/>
      </w:tblGrid>
      <w:tr w:rsidR="00E07E58" w:rsidTr="00220A59">
        <w:trPr>
          <w:trHeight w:val="284"/>
          <w:jc w:val="center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00F14" w:rsidRPr="00700F14" w:rsidRDefault="002E0E20" w:rsidP="002E0E20">
            <w:pPr>
              <w:snapToGrid w:val="0"/>
              <w:spacing w:before="0" w:after="0"/>
              <w:jc w:val="center"/>
              <w:rPr>
                <w:rFonts w:cs="Arial"/>
                <w:smallCaps/>
                <w:sz w:val="20"/>
                <w:szCs w:val="20"/>
              </w:rPr>
            </w:pPr>
            <w:r w:rsidRPr="002E0E20">
              <w:rPr>
                <w:rFonts w:cs="Arial"/>
                <w:smallCaps/>
                <w:noProof/>
                <w:sz w:val="20"/>
                <w:szCs w:val="20"/>
                <w:lang w:eastAsia="pt-B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193523</wp:posOffset>
                  </wp:positionH>
                  <wp:positionV relativeFrom="paragraph">
                    <wp:posOffset>-1829</wp:posOffset>
                  </wp:positionV>
                  <wp:extent cx="632002" cy="599847"/>
                  <wp:effectExtent l="19050" t="0" r="0" b="0"/>
                  <wp:wrapTopAndBottom/>
                  <wp:docPr id="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599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700F14">
              <w:rPr>
                <w:rFonts w:cs="Arial"/>
                <w:b/>
                <w:bCs/>
                <w:sz w:val="24"/>
                <w:szCs w:val="24"/>
              </w:rPr>
              <w:t>UNIVERSIDADE FEDERAL DE UBERLÂNDIA</w:t>
            </w:r>
          </w:p>
        </w:tc>
      </w:tr>
      <w:tr w:rsidR="00E07E58" w:rsidTr="00220A59">
        <w:trPr>
          <w:trHeight w:val="203"/>
          <w:jc w:val="center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0F14" w:rsidRPr="00700F14" w:rsidRDefault="00700F14" w:rsidP="00E07E58">
            <w:pPr>
              <w:rPr>
                <w:rFonts w:cs="Arial"/>
              </w:rPr>
            </w:pPr>
          </w:p>
        </w:tc>
        <w:tc>
          <w:tcPr>
            <w:tcW w:w="833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center"/>
              <w:rPr>
                <w:rFonts w:cs="Arial"/>
                <w:b/>
                <w:bCs/>
              </w:rPr>
            </w:pPr>
            <w:r w:rsidRPr="00700F14">
              <w:rPr>
                <w:rFonts w:cs="Arial"/>
                <w:b/>
                <w:bCs/>
              </w:rPr>
              <w:t>Faculdade de Computação - Campus Monte Carmelo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64"/>
          <w:jc w:val="center"/>
        </w:trPr>
        <w:tc>
          <w:tcPr>
            <w:tcW w:w="153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pacing w:before="0" w:after="0"/>
              <w:rPr>
                <w:rFonts w:cs="Arial"/>
              </w:rPr>
            </w:pPr>
          </w:p>
        </w:tc>
        <w:tc>
          <w:tcPr>
            <w:tcW w:w="9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2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700F14">
              <w:rPr>
                <w:rFonts w:cs="Arial"/>
                <w:sz w:val="20"/>
                <w:szCs w:val="20"/>
              </w:rPr>
              <w:t>Sistemas de Informação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Período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700F14">
              <w:rPr>
                <w:rFonts w:cs="Arial"/>
                <w:sz w:val="20"/>
                <w:szCs w:val="20"/>
              </w:rPr>
              <w:t>º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700F14">
              <w:rPr>
                <w:rFonts w:cs="Arial"/>
                <w:b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Semestre</w:t>
            </w:r>
          </w:p>
        </w:tc>
      </w:tr>
      <w:tr w:rsidR="00700F14" w:rsidRPr="00700F14" w:rsidTr="002E0E20">
        <w:tblPrEx>
          <w:tblCellMar>
            <w:left w:w="108" w:type="dxa"/>
            <w:right w:w="108" w:type="dxa"/>
          </w:tblCellMar>
        </w:tblPrEx>
        <w:trPr>
          <w:trHeight w:val="87"/>
          <w:jc w:val="center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pacing w:before="0" w:after="0"/>
              <w:rPr>
                <w:rFonts w:cs="Arial"/>
              </w:rPr>
            </w:pPr>
          </w:p>
        </w:tc>
        <w:tc>
          <w:tcPr>
            <w:tcW w:w="9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220A59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20A59">
              <w:rPr>
                <w:rFonts w:cs="Arial"/>
                <w:sz w:val="20"/>
                <w:szCs w:val="20"/>
              </w:rPr>
              <w:t>2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GSI510 Sistemas Digitais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Avaliação</w:t>
            </w:r>
            <w:r w:rsidRPr="00700F14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  <w:r w:rsidRPr="00700F14">
              <w:rPr>
                <w:rFonts w:cs="Arial"/>
                <w:sz w:val="20"/>
                <w:szCs w:val="20"/>
              </w:rPr>
              <w:t xml:space="preserve">Prova </w:t>
            </w:r>
            <w:proofErr w:type="gramStart"/>
            <w:r w:rsidR="00A216FF"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700F14">
              <w:rPr>
                <w:rFonts w:cs="Arial"/>
                <w:sz w:val="20"/>
                <w:szCs w:val="20"/>
              </w:rPr>
              <w:t>,00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38309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 xml:space="preserve">Professor 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  <w:r w:rsidRPr="00700F14">
              <w:rPr>
                <w:rFonts w:cs="Arial"/>
                <w:sz w:val="20"/>
                <w:szCs w:val="20"/>
              </w:rPr>
              <w:t xml:space="preserve">Dr. </w:t>
            </w:r>
            <w:proofErr w:type="spellStart"/>
            <w:r w:rsidRPr="00700F14">
              <w:rPr>
                <w:rFonts w:cs="Arial"/>
                <w:sz w:val="20"/>
                <w:szCs w:val="20"/>
              </w:rPr>
              <w:t>rer</w:t>
            </w:r>
            <w:proofErr w:type="spellEnd"/>
            <w:r w:rsidRPr="00700F14">
              <w:rPr>
                <w:rFonts w:cs="Arial"/>
                <w:sz w:val="20"/>
                <w:szCs w:val="20"/>
              </w:rPr>
              <w:t xml:space="preserve">. </w:t>
            </w:r>
            <w:proofErr w:type="gramStart"/>
            <w:r w:rsidRPr="00700F14">
              <w:rPr>
                <w:rFonts w:cs="Arial"/>
                <w:sz w:val="20"/>
                <w:szCs w:val="20"/>
              </w:rPr>
              <w:t>nat.</w:t>
            </w:r>
            <w:proofErr w:type="gramEnd"/>
            <w:r w:rsidRPr="00700F14">
              <w:rPr>
                <w:rFonts w:cs="Arial"/>
                <w:sz w:val="20"/>
                <w:szCs w:val="20"/>
              </w:rPr>
              <w:t xml:space="preserve"> Daniel Duarte Abdala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383094" w:rsidP="00383094">
            <w:pPr>
              <w:snapToGrid w:val="0"/>
              <w:spacing w:before="0"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11/</w:t>
            </w:r>
            <w:r w:rsidR="00700F14" w:rsidRPr="00700F14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3</w:t>
            </w:r>
            <w:r w:rsidR="00700F14" w:rsidRPr="00700F14">
              <w:rPr>
                <w:rFonts w:cs="Arial"/>
                <w:sz w:val="20"/>
                <w:szCs w:val="20"/>
              </w:rPr>
              <w:t>/201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</w:tr>
      <w:tr w:rsidR="00700F14" w:rsidRPr="00700F14" w:rsidTr="00DA458A">
        <w:tblPrEx>
          <w:tblCellMar>
            <w:left w:w="108" w:type="dxa"/>
            <w:right w:w="108" w:type="dxa"/>
          </w:tblCellMar>
        </w:tblPrEx>
        <w:trPr>
          <w:trHeight w:val="284"/>
          <w:jc w:val="center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Aluno (a)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00F14" w:rsidRPr="00700F14" w:rsidTr="00383094">
        <w:tblPrEx>
          <w:tblCellMar>
            <w:left w:w="108" w:type="dxa"/>
            <w:right w:w="108" w:type="dxa"/>
          </w:tblCellMar>
        </w:tblPrEx>
        <w:trPr>
          <w:trHeight w:val="274"/>
          <w:jc w:val="center"/>
        </w:trPr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29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383094">
            <w:pPr>
              <w:snapToGrid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Vista em</w:t>
            </w:r>
          </w:p>
        </w:tc>
        <w:tc>
          <w:tcPr>
            <w:tcW w:w="1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  <w:r w:rsidRPr="00700F14">
              <w:rPr>
                <w:rFonts w:cs="Arial"/>
                <w:sz w:val="20"/>
                <w:szCs w:val="20"/>
              </w:rPr>
              <w:t>___ /___ / ______</w:t>
            </w: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Nota</w:t>
            </w:r>
          </w:p>
          <w:p w:rsidR="00700F14" w:rsidRPr="00700F14" w:rsidRDefault="00700F14" w:rsidP="00BB4EEC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Vista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7E58" w:rsidTr="00383094">
        <w:trPr>
          <w:trHeight w:val="284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700F14" w:rsidRPr="00700F14" w:rsidRDefault="00700F14" w:rsidP="00700F14">
            <w:pPr>
              <w:snapToGrid w:val="0"/>
              <w:spacing w:before="0" w:after="0"/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383094">
            <w:pPr>
              <w:snapToGrid w:val="0"/>
              <w:spacing w:before="0" w:after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700F14">
              <w:rPr>
                <w:rFonts w:cs="Arial"/>
                <w:b/>
                <w:bCs/>
                <w:sz w:val="20"/>
                <w:szCs w:val="20"/>
              </w:rPr>
              <w:t>Assinatur</w:t>
            </w:r>
            <w:r w:rsidR="00383094">
              <w:rPr>
                <w:rFonts w:cs="Arial"/>
                <w:b/>
                <w:bCs/>
                <w:sz w:val="20"/>
                <w:szCs w:val="20"/>
              </w:rPr>
              <w:t xml:space="preserve">a       </w:t>
            </w:r>
            <w:r w:rsidR="00DA458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14" w:rsidRPr="00700F14" w:rsidRDefault="00700F14" w:rsidP="00BB4EEC">
            <w:pPr>
              <w:snapToGrid w:val="0"/>
              <w:spacing w:before="0"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F4EEC" w:rsidRDefault="001F4EEC" w:rsidP="00700F14">
      <w:pPr>
        <w:spacing w:before="0" w:after="0"/>
      </w:pPr>
    </w:p>
    <w:p w:rsidR="001F4EEC" w:rsidRDefault="001F4EEC" w:rsidP="00E0418B">
      <w:pPr>
        <w:sectPr w:rsidR="001F4EEC" w:rsidSect="001F4EEC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4CF7" w:rsidRDefault="005F4CF7" w:rsidP="005F4CF7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lastRenderedPageBreak/>
        <w:t>Observações:</w:t>
      </w:r>
    </w:p>
    <w:p w:rsidR="00544C96" w:rsidRPr="00544C96" w:rsidRDefault="00544C96" w:rsidP="00544C96">
      <w:pPr>
        <w:pStyle w:val="PargrafodaLista"/>
        <w:numPr>
          <w:ilvl w:val="0"/>
          <w:numId w:val="25"/>
        </w:numPr>
        <w:spacing w:before="0" w:after="0"/>
        <w:rPr>
          <w:sz w:val="20"/>
          <w:szCs w:val="20"/>
        </w:rPr>
      </w:pPr>
      <w:r w:rsidRPr="00544C96">
        <w:rPr>
          <w:sz w:val="20"/>
          <w:szCs w:val="20"/>
        </w:rPr>
        <w:t>Prova individual e sem consulta;</w:t>
      </w:r>
    </w:p>
    <w:p w:rsidR="00544C96" w:rsidRPr="00544C96" w:rsidRDefault="00544C96" w:rsidP="00544C96">
      <w:pPr>
        <w:pStyle w:val="PargrafodaLista"/>
        <w:numPr>
          <w:ilvl w:val="0"/>
          <w:numId w:val="25"/>
        </w:numPr>
        <w:spacing w:before="0" w:after="0"/>
        <w:rPr>
          <w:sz w:val="20"/>
          <w:szCs w:val="20"/>
        </w:rPr>
      </w:pPr>
      <w:r w:rsidRPr="00544C96">
        <w:rPr>
          <w:sz w:val="20"/>
          <w:szCs w:val="20"/>
        </w:rPr>
        <w:t>Valor total</w:t>
      </w:r>
      <w:r w:rsidR="00AC6F11">
        <w:rPr>
          <w:sz w:val="20"/>
          <w:szCs w:val="20"/>
        </w:rPr>
        <w:t>,</w:t>
      </w:r>
      <w:r w:rsidRPr="00544C96">
        <w:rPr>
          <w:sz w:val="20"/>
          <w:szCs w:val="20"/>
        </w:rPr>
        <w:t xml:space="preserve"> 27 pontos, dos quais 25 referem-se ao valor acordado a ser computado diretamente na nota final e </w:t>
      </w:r>
      <w:proofErr w:type="gramStart"/>
      <w:r w:rsidRPr="00544C96">
        <w:rPr>
          <w:sz w:val="20"/>
          <w:szCs w:val="20"/>
        </w:rPr>
        <w:t>2</w:t>
      </w:r>
      <w:proofErr w:type="gramEnd"/>
      <w:r w:rsidRPr="00544C96">
        <w:rPr>
          <w:sz w:val="20"/>
          <w:szCs w:val="20"/>
        </w:rPr>
        <w:t xml:space="preserve"> pontos a serem concedidos relativos a uma questão extra;</w:t>
      </w:r>
    </w:p>
    <w:p w:rsidR="00544C96" w:rsidRPr="00544C96" w:rsidRDefault="00544C96" w:rsidP="00544C96">
      <w:pPr>
        <w:pStyle w:val="PargrafodaLista"/>
        <w:numPr>
          <w:ilvl w:val="0"/>
          <w:numId w:val="25"/>
        </w:numPr>
        <w:spacing w:before="0" w:after="0"/>
        <w:rPr>
          <w:sz w:val="20"/>
          <w:szCs w:val="20"/>
        </w:rPr>
      </w:pPr>
      <w:r w:rsidRPr="00544C96">
        <w:rPr>
          <w:sz w:val="20"/>
          <w:szCs w:val="20"/>
        </w:rPr>
        <w:t>A prova terá duração de 150 minutos a contar da leitura da prova (</w:t>
      </w:r>
      <w:proofErr w:type="gramStart"/>
      <w:r w:rsidRPr="00544C96">
        <w:rPr>
          <w:sz w:val="20"/>
          <w:szCs w:val="20"/>
        </w:rPr>
        <w:t>14:50</w:t>
      </w:r>
      <w:proofErr w:type="gramEnd"/>
      <w:r w:rsidRPr="00544C96">
        <w:rPr>
          <w:sz w:val="20"/>
          <w:szCs w:val="20"/>
        </w:rPr>
        <w:t xml:space="preserve"> ~ 17:20);</w:t>
      </w:r>
    </w:p>
    <w:p w:rsidR="00544C96" w:rsidRPr="00544C96" w:rsidRDefault="00544C96" w:rsidP="00544C96">
      <w:pPr>
        <w:pStyle w:val="PargrafodaLista"/>
        <w:numPr>
          <w:ilvl w:val="0"/>
          <w:numId w:val="25"/>
        </w:numPr>
        <w:spacing w:before="0" w:after="0"/>
        <w:rPr>
          <w:sz w:val="20"/>
          <w:szCs w:val="20"/>
        </w:rPr>
      </w:pPr>
      <w:r w:rsidRPr="00544C96">
        <w:rPr>
          <w:sz w:val="20"/>
          <w:szCs w:val="20"/>
        </w:rPr>
        <w:t>A prova deve ser respondida a caneta azul ou preta;</w:t>
      </w:r>
    </w:p>
    <w:p w:rsidR="00544C96" w:rsidRPr="00544C96" w:rsidRDefault="00544C96" w:rsidP="00544C96">
      <w:pPr>
        <w:pStyle w:val="PargrafodaLista"/>
        <w:numPr>
          <w:ilvl w:val="0"/>
          <w:numId w:val="25"/>
        </w:numPr>
        <w:spacing w:before="0" w:after="0"/>
        <w:rPr>
          <w:sz w:val="20"/>
          <w:szCs w:val="20"/>
        </w:rPr>
      </w:pPr>
      <w:r w:rsidRPr="00544C96">
        <w:rPr>
          <w:sz w:val="20"/>
          <w:szCs w:val="20"/>
        </w:rPr>
        <w:t xml:space="preserve">Respostas ilegíveis não poderão ser corrigidas, e consequentemente, serão julgadas como </w:t>
      </w:r>
      <w:r w:rsidR="00AC6F11">
        <w:rPr>
          <w:sz w:val="20"/>
          <w:szCs w:val="20"/>
        </w:rPr>
        <w:t>incorretas</w:t>
      </w:r>
      <w:r w:rsidRPr="00544C96">
        <w:rPr>
          <w:sz w:val="20"/>
          <w:szCs w:val="20"/>
        </w:rPr>
        <w:t>;</w:t>
      </w:r>
    </w:p>
    <w:p w:rsidR="00544C96" w:rsidRPr="00544C96" w:rsidRDefault="00544C96" w:rsidP="00544C96">
      <w:pPr>
        <w:pStyle w:val="PargrafodaLista"/>
        <w:numPr>
          <w:ilvl w:val="0"/>
          <w:numId w:val="25"/>
        </w:numPr>
        <w:spacing w:before="0" w:after="0"/>
        <w:rPr>
          <w:sz w:val="20"/>
          <w:szCs w:val="20"/>
        </w:rPr>
      </w:pPr>
      <w:r w:rsidRPr="00544C96">
        <w:rPr>
          <w:sz w:val="20"/>
          <w:szCs w:val="20"/>
        </w:rPr>
        <w:t>Desenvolva todos os cálculos, a apresentação apenas dos resultados não perfazem uma resposta válida;</w:t>
      </w:r>
    </w:p>
    <w:p w:rsidR="00544C96" w:rsidRPr="00544C96" w:rsidRDefault="00544C96" w:rsidP="00544C96">
      <w:pPr>
        <w:pStyle w:val="PargrafodaLista"/>
        <w:numPr>
          <w:ilvl w:val="0"/>
          <w:numId w:val="25"/>
        </w:numPr>
        <w:spacing w:before="0" w:after="0"/>
        <w:rPr>
          <w:sz w:val="20"/>
          <w:szCs w:val="20"/>
        </w:rPr>
      </w:pPr>
      <w:r w:rsidRPr="00544C96">
        <w:rPr>
          <w:sz w:val="20"/>
          <w:szCs w:val="20"/>
        </w:rPr>
        <w:t xml:space="preserve">Não é </w:t>
      </w:r>
      <w:r w:rsidR="00AC6F11">
        <w:rPr>
          <w:sz w:val="20"/>
          <w:szCs w:val="20"/>
        </w:rPr>
        <w:t>p</w:t>
      </w:r>
      <w:r w:rsidRPr="00544C96">
        <w:rPr>
          <w:sz w:val="20"/>
          <w:szCs w:val="20"/>
        </w:rPr>
        <w:t>ermitido o uso de calculadoras;</w:t>
      </w:r>
    </w:p>
    <w:p w:rsidR="00544C96" w:rsidRPr="00544C96" w:rsidRDefault="00544C96" w:rsidP="00544C96">
      <w:pPr>
        <w:pStyle w:val="PargrafodaLista"/>
        <w:numPr>
          <w:ilvl w:val="0"/>
          <w:numId w:val="25"/>
        </w:numPr>
        <w:spacing w:before="0" w:after="0"/>
        <w:rPr>
          <w:sz w:val="20"/>
          <w:szCs w:val="20"/>
        </w:rPr>
      </w:pPr>
      <w:r w:rsidRPr="00544C96">
        <w:rPr>
          <w:sz w:val="20"/>
          <w:szCs w:val="20"/>
        </w:rPr>
        <w:t>Desligue o celular;</w:t>
      </w:r>
    </w:p>
    <w:p w:rsidR="00544C96" w:rsidRPr="00544C96" w:rsidRDefault="00544C96" w:rsidP="00544C96">
      <w:pPr>
        <w:pStyle w:val="PargrafodaLista"/>
        <w:numPr>
          <w:ilvl w:val="0"/>
          <w:numId w:val="25"/>
        </w:numPr>
        <w:spacing w:before="0" w:after="0"/>
        <w:rPr>
          <w:sz w:val="20"/>
          <w:szCs w:val="20"/>
        </w:rPr>
      </w:pPr>
      <w:r w:rsidRPr="00544C96">
        <w:rPr>
          <w:sz w:val="20"/>
          <w:szCs w:val="20"/>
        </w:rPr>
        <w:t>Esta folha de rosto, e as folhas de resposta devem ser entregues juntas e todas assinadas;</w:t>
      </w:r>
    </w:p>
    <w:p w:rsidR="005F4CF7" w:rsidRPr="00544C96" w:rsidRDefault="00544C96" w:rsidP="00544C96">
      <w:pPr>
        <w:pStyle w:val="PargrafodaLista"/>
        <w:numPr>
          <w:ilvl w:val="0"/>
          <w:numId w:val="25"/>
        </w:numPr>
        <w:pBdr>
          <w:bottom w:val="single" w:sz="6" w:space="1" w:color="auto"/>
        </w:pBdr>
        <w:spacing w:before="0" w:after="0"/>
        <w:rPr>
          <w:sz w:val="20"/>
          <w:szCs w:val="20"/>
        </w:rPr>
      </w:pPr>
      <w:r w:rsidRPr="00544C96">
        <w:rPr>
          <w:sz w:val="20"/>
          <w:szCs w:val="20"/>
        </w:rPr>
        <w:t>A interpretação faz parte da prova.</w:t>
      </w:r>
    </w:p>
    <w:p w:rsidR="005F4CF7" w:rsidRDefault="005F4CF7" w:rsidP="005F4CF7">
      <w:pPr>
        <w:spacing w:before="0" w:after="0"/>
        <w:rPr>
          <w:sz w:val="20"/>
          <w:szCs w:val="20"/>
        </w:rPr>
      </w:pPr>
    </w:p>
    <w:p w:rsidR="00220A59" w:rsidRDefault="00220A59" w:rsidP="00220A59">
      <w:pPr>
        <w:pStyle w:val="PargrafodaLista"/>
        <w:numPr>
          <w:ilvl w:val="0"/>
          <w:numId w:val="27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="00544C96">
        <w:rPr>
          <w:sz w:val="20"/>
          <w:szCs w:val="20"/>
        </w:rPr>
        <w:t>2.0</w:t>
      </w:r>
      <w:r>
        <w:rPr>
          <w:sz w:val="20"/>
          <w:szCs w:val="20"/>
        </w:rPr>
        <w:t>)</w:t>
      </w:r>
      <w:r w:rsidR="00544C96">
        <w:rPr>
          <w:sz w:val="20"/>
          <w:szCs w:val="20"/>
        </w:rPr>
        <w:t xml:space="preserve"> Dada a função a seguir F(</w:t>
      </w:r>
      <w:proofErr w:type="gramStart"/>
      <w:r w:rsidR="00544C96">
        <w:rPr>
          <w:sz w:val="20"/>
          <w:szCs w:val="20"/>
        </w:rPr>
        <w:t>A,</w:t>
      </w:r>
      <w:proofErr w:type="gramEnd"/>
      <w:r w:rsidR="00544C96">
        <w:rPr>
          <w:sz w:val="20"/>
          <w:szCs w:val="20"/>
        </w:rPr>
        <w:t>B,C) = A</w:t>
      </w:r>
      <w:r w:rsidR="00544C96">
        <w:rPr>
          <w:rFonts w:ascii="Cambria Math" w:hAnsi="Cambria Math"/>
          <w:sz w:val="20"/>
          <w:szCs w:val="20"/>
        </w:rPr>
        <w:t xml:space="preserve">⋅B̄+B⋅C </w:t>
      </w:r>
      <w:r w:rsidR="00153688">
        <w:rPr>
          <w:rFonts w:ascii="Cambria Math" w:hAnsi="Cambria Math"/>
          <w:sz w:val="20"/>
          <w:szCs w:val="20"/>
        </w:rPr>
        <w:t xml:space="preserve">+Ā⋅B̄⋅C, </w:t>
      </w:r>
      <w:r w:rsidR="00544C96" w:rsidRPr="00943423">
        <w:rPr>
          <w:rFonts w:cs="Arial"/>
          <w:sz w:val="20"/>
          <w:szCs w:val="20"/>
        </w:rPr>
        <w:t>forneça sua versão simplificada obtida utilizando o mapa-K.</w:t>
      </w:r>
    </w:p>
    <w:p w:rsidR="00220A59" w:rsidRDefault="00220A59" w:rsidP="00220A59">
      <w:pPr>
        <w:pStyle w:val="PargrafodaLista"/>
        <w:numPr>
          <w:ilvl w:val="0"/>
          <w:numId w:val="27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="00544C96">
        <w:rPr>
          <w:sz w:val="20"/>
          <w:szCs w:val="20"/>
        </w:rPr>
        <w:t>2.0</w:t>
      </w:r>
      <w:r>
        <w:rPr>
          <w:sz w:val="20"/>
          <w:szCs w:val="20"/>
        </w:rPr>
        <w:t>)</w:t>
      </w:r>
      <w:r w:rsidR="00153688">
        <w:rPr>
          <w:sz w:val="20"/>
          <w:szCs w:val="20"/>
        </w:rPr>
        <w:t xml:space="preserve"> Reconstrua o circuito abaixo utilizando apenas portas (E, OU e NÃO</w:t>
      </w:r>
      <w:proofErr w:type="gramStart"/>
      <w:r w:rsidR="00153688">
        <w:rPr>
          <w:sz w:val="20"/>
          <w:szCs w:val="20"/>
        </w:rPr>
        <w:t>)</w:t>
      </w:r>
      <w:proofErr w:type="gramEnd"/>
    </w:p>
    <w:p w:rsidR="00544C96" w:rsidRPr="00544C96" w:rsidRDefault="00153688" w:rsidP="00544C96">
      <w:pPr>
        <w:spacing w:before="0" w:after="0"/>
        <w:jc w:val="center"/>
        <w:rPr>
          <w:sz w:val="20"/>
          <w:szCs w:val="20"/>
        </w:rPr>
      </w:pPr>
      <w:r>
        <w:object w:dxaOrig="3230" w:dyaOrig="1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85pt;height:61.05pt" o:ole="">
            <v:imagedata r:id="rId10" o:title=""/>
          </v:shape>
          <o:OLEObject Type="Embed" ProgID="Visio.Drawing.11" ShapeID="_x0000_i1025" DrawAspect="Content" ObjectID="_1422615918" r:id="rId11"/>
        </w:object>
      </w:r>
    </w:p>
    <w:p w:rsidR="00220A59" w:rsidRPr="00F403A5" w:rsidRDefault="00220A59" w:rsidP="00220A59">
      <w:pPr>
        <w:pStyle w:val="PargrafodaLista"/>
        <w:numPr>
          <w:ilvl w:val="0"/>
          <w:numId w:val="27"/>
        </w:numPr>
        <w:spacing w:before="0" w:after="0"/>
        <w:rPr>
          <w:sz w:val="18"/>
          <w:szCs w:val="20"/>
        </w:rPr>
      </w:pPr>
      <w:r>
        <w:rPr>
          <w:sz w:val="20"/>
          <w:szCs w:val="20"/>
        </w:rPr>
        <w:t>(</w:t>
      </w:r>
      <w:r w:rsidR="000B6F67">
        <w:rPr>
          <w:sz w:val="20"/>
          <w:szCs w:val="20"/>
        </w:rPr>
        <w:t>2.0</w:t>
      </w:r>
      <w:r>
        <w:rPr>
          <w:sz w:val="20"/>
          <w:szCs w:val="20"/>
        </w:rPr>
        <w:t>)</w:t>
      </w:r>
      <w:r w:rsidR="000B6F67">
        <w:rPr>
          <w:sz w:val="20"/>
          <w:szCs w:val="20"/>
        </w:rPr>
        <w:t xml:space="preserve"> Dado o mapa-K</w:t>
      </w:r>
      <w:r w:rsidR="000B6F67" w:rsidRPr="000B6F67">
        <w:rPr>
          <w:sz w:val="20"/>
          <w:szCs w:val="20"/>
          <w:vertAlign w:val="subscript"/>
        </w:rPr>
        <w:t>(4)</w:t>
      </w:r>
      <w:r w:rsidR="000B6F67">
        <w:rPr>
          <w:sz w:val="20"/>
          <w:szCs w:val="20"/>
        </w:rPr>
        <w:t xml:space="preserve"> abaixo, forneça a função </w:t>
      </w:r>
      <w:r w:rsidR="000B6F67" w:rsidRPr="00F403A5">
        <w:rPr>
          <w:bCs/>
          <w:sz w:val="20"/>
          <w:szCs w:val="20"/>
        </w:rPr>
        <w:t>∏M</w:t>
      </w:r>
      <w:r w:rsidR="000B6F67" w:rsidRPr="00F403A5">
        <w:rPr>
          <w:b/>
          <w:bCs/>
          <w:sz w:val="20"/>
          <w:szCs w:val="20"/>
          <w:vertAlign w:val="subscript"/>
        </w:rPr>
        <w:t>F</w:t>
      </w:r>
      <w:r w:rsidR="000B6F67" w:rsidRPr="00F403A5">
        <w:rPr>
          <w:bCs/>
          <w:sz w:val="20"/>
          <w:szCs w:val="20"/>
        </w:rPr>
        <w:t xml:space="preserve"> e a função simplificada F’(</w:t>
      </w:r>
      <w:proofErr w:type="gramStart"/>
      <w:r w:rsidR="000B6F67" w:rsidRPr="00F403A5">
        <w:rPr>
          <w:bCs/>
          <w:sz w:val="20"/>
          <w:szCs w:val="20"/>
        </w:rPr>
        <w:t>A,</w:t>
      </w:r>
      <w:proofErr w:type="gramEnd"/>
      <w:r w:rsidR="000B6F67" w:rsidRPr="00F403A5">
        <w:rPr>
          <w:bCs/>
          <w:sz w:val="20"/>
          <w:szCs w:val="20"/>
        </w:rPr>
        <w:t>B,C,D)</w:t>
      </w:r>
    </w:p>
    <w:p w:rsidR="000B6F67" w:rsidRPr="000B6F67" w:rsidRDefault="000B6F67" w:rsidP="000B6F67">
      <w:pPr>
        <w:spacing w:before="0" w:after="0"/>
        <w:jc w:val="center"/>
        <w:rPr>
          <w:sz w:val="20"/>
          <w:szCs w:val="20"/>
        </w:rPr>
      </w:pPr>
      <w:r w:rsidRPr="000B6F67">
        <w:rPr>
          <w:noProof/>
          <w:sz w:val="20"/>
          <w:szCs w:val="20"/>
          <w:lang w:eastAsia="pt-BR"/>
        </w:rPr>
        <w:drawing>
          <wp:inline distT="0" distB="0" distL="0" distR="0">
            <wp:extent cx="753466" cy="790041"/>
            <wp:effectExtent l="19050" t="0" r="0" b="0"/>
            <wp:docPr id="1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23509" cy="1968073"/>
                      <a:chOff x="1979712" y="3356992"/>
                      <a:chExt cx="2023509" cy="1968073"/>
                    </a:xfrm>
                  </a:grpSpPr>
                  <a:grpSp>
                    <a:nvGrpSpPr>
                      <a:cNvPr id="73" name="Grupo 72"/>
                      <a:cNvGrpSpPr/>
                    </a:nvGrpSpPr>
                    <a:grpSpPr>
                      <a:xfrm>
                        <a:off x="1979712" y="3356992"/>
                        <a:ext cx="2023509" cy="1968073"/>
                        <a:chOff x="1979712" y="3356992"/>
                        <a:chExt cx="2023509" cy="1968073"/>
                      </a:xfrm>
                    </a:grpSpPr>
                    <a:sp>
                      <a:nvSpPr>
                        <a:cNvPr id="41" name="Retângulo 40"/>
                        <a:cNvSpPr/>
                      </a:nvSpPr>
                      <a:spPr>
                        <a:xfrm>
                          <a:off x="2310486" y="3632637"/>
                          <a:ext cx="330774" cy="330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dirty="0" smtClean="0">
                                <a:solidFill>
                                  <a:schemeClr val="tx1"/>
                                </a:solidFill>
                              </a:rPr>
                              <a:t>1</a:t>
                            </a:r>
                            <a:endParaRPr lang="pt-BR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2" name="Retângulo 41"/>
                        <a:cNvSpPr/>
                      </a:nvSpPr>
                      <a:spPr>
                        <a:xfrm>
                          <a:off x="2641260" y="3632637"/>
                          <a:ext cx="330774" cy="330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3" name="Retângulo 42"/>
                        <a:cNvSpPr/>
                      </a:nvSpPr>
                      <a:spPr>
                        <a:xfrm>
                          <a:off x="2972034" y="3632637"/>
                          <a:ext cx="330774" cy="330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4" name="Retângulo 43"/>
                        <a:cNvSpPr/>
                      </a:nvSpPr>
                      <a:spPr>
                        <a:xfrm>
                          <a:off x="3302808" y="3632637"/>
                          <a:ext cx="330774" cy="330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dirty="0" smtClean="0">
                                <a:solidFill>
                                  <a:schemeClr val="tx1"/>
                                </a:solidFill>
                              </a:rPr>
                              <a:t>1</a:t>
                            </a:r>
                            <a:endParaRPr lang="pt-BR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5" name="Retângulo 44"/>
                        <a:cNvSpPr/>
                      </a:nvSpPr>
                      <a:spPr>
                        <a:xfrm>
                          <a:off x="2310486" y="3963411"/>
                          <a:ext cx="330774" cy="330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6" name="Retângulo 45"/>
                        <a:cNvSpPr/>
                      </a:nvSpPr>
                      <a:spPr>
                        <a:xfrm>
                          <a:off x="2641260" y="3963411"/>
                          <a:ext cx="330774" cy="330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dirty="0" smtClean="0">
                                <a:solidFill>
                                  <a:schemeClr val="tx1"/>
                                </a:solidFill>
                              </a:rPr>
                              <a:t>1</a:t>
                            </a:r>
                            <a:endParaRPr lang="pt-BR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Retângulo 46"/>
                        <a:cNvSpPr/>
                      </a:nvSpPr>
                      <a:spPr>
                        <a:xfrm>
                          <a:off x="2972034" y="3963411"/>
                          <a:ext cx="330774" cy="330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dirty="0" smtClean="0">
                                <a:solidFill>
                                  <a:schemeClr val="tx1"/>
                                </a:solidFill>
                              </a:rPr>
                              <a:t>1</a:t>
                            </a:r>
                            <a:endParaRPr lang="pt-BR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Retângulo 47"/>
                        <a:cNvSpPr/>
                      </a:nvSpPr>
                      <a:spPr>
                        <a:xfrm>
                          <a:off x="3302808" y="3963411"/>
                          <a:ext cx="330774" cy="330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9" name="Retângulo 48"/>
                        <a:cNvSpPr/>
                      </a:nvSpPr>
                      <a:spPr>
                        <a:xfrm>
                          <a:off x="2310486" y="4294185"/>
                          <a:ext cx="330774" cy="330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Retângulo 49"/>
                        <a:cNvSpPr/>
                      </a:nvSpPr>
                      <a:spPr>
                        <a:xfrm>
                          <a:off x="2641260" y="4294185"/>
                          <a:ext cx="330774" cy="330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dirty="0" smtClean="0">
                                <a:solidFill>
                                  <a:schemeClr val="tx1"/>
                                </a:solidFill>
                              </a:rPr>
                              <a:t>1</a:t>
                            </a:r>
                            <a:endParaRPr lang="pt-BR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1" name="Retângulo 50"/>
                        <a:cNvSpPr/>
                      </a:nvSpPr>
                      <a:spPr>
                        <a:xfrm>
                          <a:off x="2972034" y="4294185"/>
                          <a:ext cx="330774" cy="330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dirty="0" smtClean="0">
                                <a:solidFill>
                                  <a:schemeClr val="tx1"/>
                                </a:solidFill>
                              </a:rPr>
                              <a:t>1</a:t>
                            </a:r>
                            <a:endParaRPr lang="pt-BR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2" name="Retângulo 51"/>
                        <a:cNvSpPr/>
                      </a:nvSpPr>
                      <a:spPr>
                        <a:xfrm>
                          <a:off x="3302808" y="4294185"/>
                          <a:ext cx="330774" cy="330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3" name="Retângulo 52"/>
                        <a:cNvSpPr/>
                      </a:nvSpPr>
                      <a:spPr>
                        <a:xfrm>
                          <a:off x="2310486" y="4624959"/>
                          <a:ext cx="330774" cy="330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dirty="0" smtClean="0">
                                <a:solidFill>
                                  <a:schemeClr val="tx1"/>
                                </a:solidFill>
                              </a:rPr>
                              <a:t>1</a:t>
                            </a:r>
                            <a:endParaRPr lang="pt-BR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4" name="Retângulo 53"/>
                        <a:cNvSpPr/>
                      </a:nvSpPr>
                      <a:spPr>
                        <a:xfrm>
                          <a:off x="2641260" y="4624959"/>
                          <a:ext cx="330774" cy="330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5" name="Retângulo 54"/>
                        <a:cNvSpPr/>
                      </a:nvSpPr>
                      <a:spPr>
                        <a:xfrm>
                          <a:off x="2972034" y="4624959"/>
                          <a:ext cx="330774" cy="330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6" name="Retângulo 55"/>
                        <a:cNvSpPr/>
                      </a:nvSpPr>
                      <a:spPr>
                        <a:xfrm>
                          <a:off x="3302808" y="4624959"/>
                          <a:ext cx="330774" cy="330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dirty="0" smtClean="0">
                                <a:solidFill>
                                  <a:schemeClr val="tx1"/>
                                </a:solidFill>
                              </a:rPr>
                              <a:t>1</a:t>
                            </a:r>
                            <a:endParaRPr lang="pt-BR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7" name="Conector reto 56"/>
                        <a:cNvCxnSpPr/>
                      </a:nvCxnSpPr>
                      <a:spPr>
                        <a:xfrm flipV="1">
                          <a:off x="2972034" y="3356992"/>
                          <a:ext cx="0" cy="2756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8" name="Conector reto 57"/>
                        <a:cNvCxnSpPr/>
                      </a:nvCxnSpPr>
                      <a:spPr>
                        <a:xfrm flipV="1">
                          <a:off x="2641260" y="4962847"/>
                          <a:ext cx="0" cy="2756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" name="Conector reto 58"/>
                        <a:cNvCxnSpPr/>
                      </a:nvCxnSpPr>
                      <a:spPr>
                        <a:xfrm flipV="1">
                          <a:off x="3302808" y="4962847"/>
                          <a:ext cx="0" cy="2756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" name="Conector reto 59"/>
                        <a:cNvCxnSpPr/>
                      </a:nvCxnSpPr>
                      <a:spPr>
                        <a:xfrm flipH="1">
                          <a:off x="1979712" y="4294185"/>
                          <a:ext cx="3307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1" name="Conector reto 60"/>
                        <a:cNvCxnSpPr/>
                      </a:nvCxnSpPr>
                      <a:spPr>
                        <a:xfrm flipH="1">
                          <a:off x="3633582" y="3963411"/>
                          <a:ext cx="3307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" name="Conector reto 61"/>
                        <a:cNvCxnSpPr/>
                      </a:nvCxnSpPr>
                      <a:spPr>
                        <a:xfrm flipH="1">
                          <a:off x="3633582" y="4624959"/>
                          <a:ext cx="3307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63" name="CaixaDeTexto 62"/>
                        <a:cNvSpPr txBox="1"/>
                      </a:nvSpPr>
                      <a:spPr>
                        <a:xfrm>
                          <a:off x="2007206" y="3798024"/>
                          <a:ext cx="32412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b="1" dirty="0" smtClean="0"/>
                              <a:t>Ā</a:t>
                            </a:r>
                            <a:endParaRPr lang="pt-BR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4" name="CaixaDeTexto 63"/>
                        <a:cNvSpPr txBox="1"/>
                      </a:nvSpPr>
                      <a:spPr>
                        <a:xfrm>
                          <a:off x="2007206" y="4459572"/>
                          <a:ext cx="32412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b="1" dirty="0" smtClean="0"/>
                              <a:t>A</a:t>
                            </a:r>
                            <a:endParaRPr lang="pt-BR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5" name="CaixaDeTexto 64"/>
                        <a:cNvSpPr txBox="1"/>
                      </a:nvSpPr>
                      <a:spPr>
                        <a:xfrm>
                          <a:off x="3688711" y="4183927"/>
                          <a:ext cx="31451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b="1" dirty="0" smtClean="0"/>
                              <a:t>B</a:t>
                            </a:r>
                            <a:endParaRPr lang="pt-BR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6" name="CaixaDeTexto 65"/>
                        <a:cNvSpPr txBox="1"/>
                      </a:nvSpPr>
                      <a:spPr>
                        <a:xfrm>
                          <a:off x="3688711" y="4680088"/>
                          <a:ext cx="31451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b="1" dirty="0" smtClean="0"/>
                              <a:t>B̄</a:t>
                            </a:r>
                            <a:endParaRPr lang="pt-BR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7" name="CaixaDeTexto 66"/>
                        <a:cNvSpPr txBox="1"/>
                      </a:nvSpPr>
                      <a:spPr>
                        <a:xfrm>
                          <a:off x="3688711" y="3632637"/>
                          <a:ext cx="31451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b="1" dirty="0" smtClean="0"/>
                              <a:t>B̄</a:t>
                            </a:r>
                            <a:endParaRPr lang="pt-BR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8" name="CaixaDeTexto 67"/>
                        <a:cNvSpPr txBox="1"/>
                      </a:nvSpPr>
                      <a:spPr>
                        <a:xfrm>
                          <a:off x="2531002" y="3356992"/>
                          <a:ext cx="30649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b="1" dirty="0" smtClean="0"/>
                              <a:t>C̄</a:t>
                            </a:r>
                            <a:endParaRPr lang="pt-BR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9" name="CaixaDeTexto 68"/>
                        <a:cNvSpPr txBox="1"/>
                      </a:nvSpPr>
                      <a:spPr>
                        <a:xfrm>
                          <a:off x="3192550" y="3356992"/>
                          <a:ext cx="30649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b="1" dirty="0" smtClean="0"/>
                              <a:t>C</a:t>
                            </a:r>
                            <a:endParaRPr lang="pt-BR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0" name="CaixaDeTexto 69"/>
                        <a:cNvSpPr txBox="1"/>
                      </a:nvSpPr>
                      <a:spPr>
                        <a:xfrm>
                          <a:off x="2861776" y="4955733"/>
                          <a:ext cx="33054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b="1" dirty="0" smtClean="0"/>
                              <a:t>D</a:t>
                            </a:r>
                            <a:endParaRPr lang="pt-BR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1" name="CaixaDeTexto 70"/>
                        <a:cNvSpPr txBox="1"/>
                      </a:nvSpPr>
                      <a:spPr>
                        <a:xfrm>
                          <a:off x="2310486" y="4955733"/>
                          <a:ext cx="33054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b="1" dirty="0" smtClean="0"/>
                              <a:t>D̄</a:t>
                            </a:r>
                            <a:endParaRPr lang="pt-BR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2" name="CaixaDeTexto 71"/>
                        <a:cNvSpPr txBox="1"/>
                      </a:nvSpPr>
                      <a:spPr>
                        <a:xfrm>
                          <a:off x="3357937" y="4955733"/>
                          <a:ext cx="33054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b="1" dirty="0" smtClean="0"/>
                              <a:t>D̄</a:t>
                            </a:r>
                            <a:endParaRPr lang="pt-BR" b="1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EF54C3" w:rsidRPr="00DC02A9" w:rsidRDefault="00EF54C3" w:rsidP="00DC02A9">
      <w:pPr>
        <w:pStyle w:val="PargrafodaLista"/>
        <w:numPr>
          <w:ilvl w:val="0"/>
          <w:numId w:val="27"/>
        </w:numPr>
        <w:spacing w:before="0" w:after="0"/>
        <w:rPr>
          <w:sz w:val="18"/>
          <w:szCs w:val="20"/>
        </w:rPr>
      </w:pPr>
      <w:r>
        <w:rPr>
          <w:sz w:val="20"/>
          <w:szCs w:val="20"/>
        </w:rPr>
        <w:t xml:space="preserve">(3.0) </w:t>
      </w:r>
      <w:r w:rsidR="00DC02A9">
        <w:rPr>
          <w:sz w:val="20"/>
          <w:szCs w:val="20"/>
        </w:rPr>
        <w:t>Dado o mapa-K</w:t>
      </w:r>
      <w:r w:rsidR="00DC02A9" w:rsidRPr="000B6F67">
        <w:rPr>
          <w:sz w:val="20"/>
          <w:szCs w:val="20"/>
          <w:vertAlign w:val="subscript"/>
        </w:rPr>
        <w:t>(4)</w:t>
      </w:r>
      <w:r w:rsidR="00DC02A9">
        <w:rPr>
          <w:sz w:val="20"/>
          <w:szCs w:val="20"/>
        </w:rPr>
        <w:t xml:space="preserve"> abaixo, forneça a função </w:t>
      </w:r>
      <w:r w:rsidR="00AC6F11">
        <w:rPr>
          <w:rFonts w:cs="Arial"/>
          <w:bCs/>
          <w:sz w:val="20"/>
          <w:szCs w:val="20"/>
        </w:rPr>
        <w:t>∑</w:t>
      </w:r>
      <w:r w:rsidR="00DC02A9" w:rsidRPr="00F403A5">
        <w:rPr>
          <w:b/>
          <w:bCs/>
          <w:sz w:val="20"/>
          <w:szCs w:val="20"/>
          <w:vertAlign w:val="subscript"/>
        </w:rPr>
        <w:t>F</w:t>
      </w:r>
      <w:r w:rsidR="00DC02A9" w:rsidRPr="00F403A5">
        <w:rPr>
          <w:bCs/>
          <w:sz w:val="20"/>
          <w:szCs w:val="20"/>
        </w:rPr>
        <w:t xml:space="preserve"> e a função simplificada F’(</w:t>
      </w:r>
      <w:proofErr w:type="gramStart"/>
      <w:r w:rsidR="00DC02A9" w:rsidRPr="00F403A5">
        <w:rPr>
          <w:bCs/>
          <w:sz w:val="20"/>
          <w:szCs w:val="20"/>
        </w:rPr>
        <w:t>A,</w:t>
      </w:r>
      <w:proofErr w:type="gramEnd"/>
      <w:r w:rsidR="00DC02A9" w:rsidRPr="00F403A5">
        <w:rPr>
          <w:bCs/>
          <w:sz w:val="20"/>
          <w:szCs w:val="20"/>
        </w:rPr>
        <w:t>B,C,D)</w:t>
      </w:r>
    </w:p>
    <w:p w:rsidR="00DC02A9" w:rsidRPr="00DC02A9" w:rsidRDefault="00DC02A9" w:rsidP="00DC02A9">
      <w:pPr>
        <w:spacing w:before="0" w:after="0"/>
        <w:jc w:val="center"/>
        <w:rPr>
          <w:sz w:val="18"/>
          <w:szCs w:val="20"/>
        </w:rPr>
      </w:pPr>
      <w:r>
        <w:rPr>
          <w:noProof/>
          <w:sz w:val="18"/>
          <w:szCs w:val="20"/>
          <w:lang w:eastAsia="pt-BR"/>
        </w:rPr>
        <w:drawing>
          <wp:inline distT="0" distB="0" distL="0" distR="0">
            <wp:extent cx="824700" cy="803554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38" cy="80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A59" w:rsidRDefault="00220A59" w:rsidP="00EF54C3">
      <w:pPr>
        <w:pStyle w:val="PargrafodaLista"/>
        <w:numPr>
          <w:ilvl w:val="0"/>
          <w:numId w:val="27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="00AC6F11">
        <w:rPr>
          <w:sz w:val="20"/>
          <w:szCs w:val="20"/>
        </w:rPr>
        <w:t>5</w:t>
      </w:r>
      <w:r w:rsidR="00A94412">
        <w:rPr>
          <w:sz w:val="20"/>
          <w:szCs w:val="20"/>
        </w:rPr>
        <w:t>.0</w:t>
      </w:r>
      <w:r>
        <w:rPr>
          <w:sz w:val="20"/>
          <w:szCs w:val="20"/>
        </w:rPr>
        <w:t>)</w:t>
      </w:r>
      <w:r w:rsidR="00A94412">
        <w:rPr>
          <w:sz w:val="20"/>
          <w:szCs w:val="20"/>
        </w:rPr>
        <w:t xml:space="preserve"> Construa o circuito lógico utilizando portas lógicas de um subtrator para palavras de </w:t>
      </w:r>
      <w:proofErr w:type="gramStart"/>
      <w:r w:rsidR="00A94412">
        <w:rPr>
          <w:sz w:val="20"/>
          <w:szCs w:val="20"/>
        </w:rPr>
        <w:t>4</w:t>
      </w:r>
      <w:proofErr w:type="gramEnd"/>
      <w:r w:rsidR="00A94412">
        <w:rPr>
          <w:sz w:val="20"/>
          <w:szCs w:val="20"/>
        </w:rPr>
        <w:t xml:space="preserve"> bits. </w:t>
      </w:r>
      <w:r w:rsidR="00A94412">
        <w:rPr>
          <w:sz w:val="20"/>
          <w:szCs w:val="20"/>
        </w:rPr>
        <w:lastRenderedPageBreak/>
        <w:t xml:space="preserve">Apresente a tabela verdade da subtração, as funções </w:t>
      </w:r>
      <w:r w:rsidR="00A94412" w:rsidRPr="00F403A5">
        <w:rPr>
          <w:bCs/>
          <w:sz w:val="20"/>
          <w:szCs w:val="20"/>
        </w:rPr>
        <w:t>∏M</w:t>
      </w:r>
      <w:r w:rsidR="00A94412" w:rsidRPr="00F403A5">
        <w:rPr>
          <w:b/>
          <w:bCs/>
          <w:sz w:val="20"/>
          <w:szCs w:val="20"/>
          <w:vertAlign w:val="subscript"/>
        </w:rPr>
        <w:t>F</w:t>
      </w:r>
      <w:r w:rsidR="00A94412">
        <w:rPr>
          <w:b/>
          <w:bCs/>
          <w:sz w:val="20"/>
          <w:szCs w:val="20"/>
          <w:vertAlign w:val="subscript"/>
        </w:rPr>
        <w:t xml:space="preserve"> </w:t>
      </w:r>
      <w:r w:rsidR="00A94412" w:rsidRPr="00A94412">
        <w:rPr>
          <w:bCs/>
          <w:sz w:val="20"/>
          <w:szCs w:val="20"/>
        </w:rPr>
        <w:t xml:space="preserve">para </w:t>
      </w:r>
      <w:r w:rsidR="00A94412">
        <w:rPr>
          <w:bCs/>
          <w:sz w:val="20"/>
          <w:szCs w:val="20"/>
        </w:rPr>
        <w:t xml:space="preserve">o meio subtrator e o subtrator completo as funções simplificadas F’, o processo de simplificação utilizando o mapa-K, os circuitos para o meio subtrator e para o subtrator completo e finalmente o circuito final capaz de subtrair números de até </w:t>
      </w:r>
      <w:proofErr w:type="gramStart"/>
      <w:r w:rsidR="00A94412">
        <w:rPr>
          <w:bCs/>
          <w:sz w:val="20"/>
          <w:szCs w:val="20"/>
        </w:rPr>
        <w:t>4</w:t>
      </w:r>
      <w:proofErr w:type="gramEnd"/>
      <w:r w:rsidR="00A94412">
        <w:rPr>
          <w:bCs/>
          <w:sz w:val="20"/>
          <w:szCs w:val="20"/>
        </w:rPr>
        <w:t xml:space="preserve"> bits.</w:t>
      </w:r>
    </w:p>
    <w:p w:rsidR="00AC6F11" w:rsidRPr="00AC6F11" w:rsidRDefault="00AC6F11" w:rsidP="00AC6F11">
      <w:pPr>
        <w:pStyle w:val="PargrafodaLista"/>
        <w:numPr>
          <w:ilvl w:val="0"/>
          <w:numId w:val="27"/>
        </w:numPr>
        <w:rPr>
          <w:sz w:val="20"/>
          <w:szCs w:val="20"/>
        </w:rPr>
      </w:pPr>
      <w:r>
        <w:rPr>
          <w:kern w:val="24"/>
          <w:sz w:val="20"/>
          <w:szCs w:val="20"/>
        </w:rPr>
        <w:t xml:space="preserve">(5.0) </w:t>
      </w:r>
      <w:r w:rsidRPr="00AC6F11">
        <w:rPr>
          <w:kern w:val="24"/>
          <w:sz w:val="20"/>
          <w:szCs w:val="20"/>
        </w:rPr>
        <w:t xml:space="preserve">Desenvolva o circuito para correção de erros do código de </w:t>
      </w:r>
      <w:proofErr w:type="spellStart"/>
      <w:proofErr w:type="gramStart"/>
      <w:r w:rsidRPr="00AC6F11">
        <w:rPr>
          <w:kern w:val="24"/>
          <w:sz w:val="20"/>
          <w:szCs w:val="20"/>
        </w:rPr>
        <w:t>Hamming</w:t>
      </w:r>
      <w:proofErr w:type="spellEnd"/>
      <w:r w:rsidRPr="00AC6F11">
        <w:rPr>
          <w:kern w:val="24"/>
          <w:sz w:val="20"/>
          <w:szCs w:val="20"/>
        </w:rPr>
        <w:t>(</w:t>
      </w:r>
      <w:proofErr w:type="gramEnd"/>
      <w:r w:rsidRPr="00AC6F11">
        <w:rPr>
          <w:kern w:val="24"/>
          <w:sz w:val="20"/>
          <w:szCs w:val="20"/>
        </w:rPr>
        <w:t>7,4). Assuma que erros só poderão ocorrer nos bits de dados, caso um erro seja detectado nos bits de paridade, sinalizar</w:t>
      </w:r>
      <w:r>
        <w:rPr>
          <w:kern w:val="24"/>
          <w:sz w:val="20"/>
          <w:szCs w:val="20"/>
        </w:rPr>
        <w:t xml:space="preserve"> (nível lógico </w:t>
      </w:r>
      <w:proofErr w:type="gramStart"/>
      <w:r>
        <w:rPr>
          <w:kern w:val="24"/>
          <w:sz w:val="20"/>
          <w:szCs w:val="20"/>
        </w:rPr>
        <w:t>1</w:t>
      </w:r>
      <w:proofErr w:type="gramEnd"/>
      <w:r>
        <w:rPr>
          <w:kern w:val="24"/>
          <w:sz w:val="20"/>
          <w:szCs w:val="20"/>
        </w:rPr>
        <w:t>)</w:t>
      </w:r>
      <w:r w:rsidRPr="00AC6F11">
        <w:rPr>
          <w:kern w:val="24"/>
          <w:sz w:val="20"/>
          <w:szCs w:val="20"/>
        </w:rPr>
        <w:t xml:space="preserve"> o reenvio da mensagem (Saída </w:t>
      </w:r>
      <w:proofErr w:type="spellStart"/>
      <w:r w:rsidRPr="00AC6F11">
        <w:rPr>
          <w:kern w:val="24"/>
          <w:sz w:val="20"/>
          <w:szCs w:val="20"/>
        </w:rPr>
        <w:t>ReSend</w:t>
      </w:r>
      <w:proofErr w:type="spellEnd"/>
      <w:r w:rsidRPr="00AC6F11">
        <w:rPr>
          <w:kern w:val="24"/>
          <w:sz w:val="20"/>
          <w:szCs w:val="20"/>
        </w:rPr>
        <w:t>). C</w:t>
      </w:r>
      <w:r>
        <w:rPr>
          <w:kern w:val="24"/>
          <w:sz w:val="20"/>
          <w:szCs w:val="20"/>
        </w:rPr>
        <w:t>aso a mensagem não possua erros ou o erro se encontre em um dos quatro bits de dados,</w:t>
      </w:r>
      <w:r w:rsidRPr="00AC6F11">
        <w:rPr>
          <w:kern w:val="24"/>
          <w:sz w:val="20"/>
          <w:szCs w:val="20"/>
        </w:rPr>
        <w:t xml:space="preserve"> sinalize a saída (</w:t>
      </w:r>
      <w:proofErr w:type="spellStart"/>
      <w:r w:rsidRPr="00AC6F11">
        <w:rPr>
          <w:kern w:val="24"/>
          <w:sz w:val="20"/>
          <w:szCs w:val="20"/>
        </w:rPr>
        <w:t>Correct</w:t>
      </w:r>
      <w:proofErr w:type="spellEnd"/>
      <w:r w:rsidRPr="00AC6F11">
        <w:rPr>
          <w:kern w:val="24"/>
          <w:sz w:val="20"/>
          <w:szCs w:val="20"/>
        </w:rPr>
        <w:t xml:space="preserve">) em nível lógico </w:t>
      </w:r>
      <w:proofErr w:type="gramStart"/>
      <w:r w:rsidRPr="00AC6F11">
        <w:rPr>
          <w:kern w:val="24"/>
          <w:sz w:val="20"/>
          <w:szCs w:val="20"/>
        </w:rPr>
        <w:t>1</w:t>
      </w:r>
      <w:proofErr w:type="gramEnd"/>
      <w:r>
        <w:rPr>
          <w:kern w:val="24"/>
          <w:sz w:val="20"/>
          <w:szCs w:val="20"/>
        </w:rPr>
        <w:t>. Forneça também as saídas corretas caso a mensagem possa ser corrigida.</w:t>
      </w:r>
    </w:p>
    <w:p w:rsidR="00CB5956" w:rsidRDefault="00220A59" w:rsidP="00EF54C3">
      <w:pPr>
        <w:pStyle w:val="PargrafodaLista"/>
        <w:numPr>
          <w:ilvl w:val="0"/>
          <w:numId w:val="27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="00CB5956">
        <w:rPr>
          <w:sz w:val="20"/>
          <w:szCs w:val="20"/>
        </w:rPr>
        <w:t>6.0</w:t>
      </w:r>
      <w:r>
        <w:rPr>
          <w:sz w:val="20"/>
          <w:szCs w:val="20"/>
        </w:rPr>
        <w:t>)</w:t>
      </w:r>
      <w:r w:rsidR="00CB5956">
        <w:rPr>
          <w:sz w:val="20"/>
          <w:szCs w:val="20"/>
        </w:rPr>
        <w:t xml:space="preserve"> Construa um codificador de binário para 7-segmentos capaz de representar todos os símbolos do sistema numérico hexadecimal. Os símbolos representando as quantidades de 10 a 15 são apresentados abaixo.</w:t>
      </w:r>
    </w:p>
    <w:p w:rsidR="00CB5956" w:rsidRDefault="00CB5956" w:rsidP="00CB5956">
      <w:pPr>
        <w:pStyle w:val="PargrafodaLista"/>
        <w:numPr>
          <w:ilvl w:val="0"/>
          <w:numId w:val="28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>Construa a tabela verdade binário</w:t>
      </w:r>
      <w:r>
        <w:rPr>
          <w:rFonts w:cs="Arial"/>
          <w:sz w:val="20"/>
          <w:szCs w:val="20"/>
        </w:rPr>
        <w:t>→</w:t>
      </w:r>
      <w:r>
        <w:rPr>
          <w:sz w:val="20"/>
          <w:szCs w:val="20"/>
        </w:rPr>
        <w:t>7-segmentos;</w:t>
      </w:r>
    </w:p>
    <w:p w:rsidR="00CB5956" w:rsidRPr="00CB5956" w:rsidRDefault="00CB5956" w:rsidP="00CB5956">
      <w:pPr>
        <w:pStyle w:val="PargrafodaLista"/>
        <w:numPr>
          <w:ilvl w:val="0"/>
          <w:numId w:val="28"/>
        </w:num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Identifique as funções </w:t>
      </w:r>
      <w:r w:rsidRPr="00F403A5">
        <w:rPr>
          <w:bCs/>
          <w:sz w:val="20"/>
          <w:szCs w:val="20"/>
        </w:rPr>
        <w:t>∏M</w:t>
      </w:r>
      <w:r w:rsidRPr="00F403A5">
        <w:rPr>
          <w:b/>
          <w:bCs/>
          <w:sz w:val="20"/>
          <w:szCs w:val="20"/>
          <w:vertAlign w:val="subscript"/>
        </w:rPr>
        <w:t>F</w:t>
      </w:r>
      <w:r>
        <w:rPr>
          <w:bCs/>
          <w:sz w:val="20"/>
          <w:szCs w:val="20"/>
        </w:rPr>
        <w:t xml:space="preserve"> para cada um dos segmentos (a-g);</w:t>
      </w:r>
    </w:p>
    <w:p w:rsidR="00CB5956" w:rsidRPr="00CB5956" w:rsidRDefault="00CB5956" w:rsidP="00CB5956">
      <w:pPr>
        <w:pStyle w:val="PargrafodaLista"/>
        <w:numPr>
          <w:ilvl w:val="0"/>
          <w:numId w:val="28"/>
        </w:numPr>
        <w:spacing w:before="0" w:after="0"/>
        <w:rPr>
          <w:sz w:val="20"/>
          <w:szCs w:val="20"/>
        </w:rPr>
      </w:pPr>
      <w:r>
        <w:rPr>
          <w:bCs/>
          <w:sz w:val="20"/>
          <w:szCs w:val="20"/>
        </w:rPr>
        <w:t>Simplifique as funções;</w:t>
      </w:r>
    </w:p>
    <w:p w:rsidR="00CB5956" w:rsidRPr="00CB5956" w:rsidRDefault="00CB5956" w:rsidP="00CB5956">
      <w:pPr>
        <w:pStyle w:val="PargrafodaLista"/>
        <w:numPr>
          <w:ilvl w:val="0"/>
          <w:numId w:val="28"/>
        </w:numPr>
        <w:spacing w:before="0" w:after="0"/>
        <w:rPr>
          <w:sz w:val="20"/>
          <w:szCs w:val="20"/>
        </w:rPr>
      </w:pPr>
      <w:proofErr w:type="gramStart"/>
      <w:r>
        <w:rPr>
          <w:bCs/>
          <w:sz w:val="20"/>
          <w:szCs w:val="20"/>
        </w:rPr>
        <w:t>Implemente</w:t>
      </w:r>
      <w:proofErr w:type="gramEnd"/>
      <w:r>
        <w:rPr>
          <w:bCs/>
          <w:sz w:val="20"/>
          <w:szCs w:val="20"/>
        </w:rPr>
        <w:t xml:space="preserve"> o circuito final.</w:t>
      </w:r>
    </w:p>
    <w:p w:rsidR="00A94412" w:rsidRPr="00A94412" w:rsidRDefault="00A94412" w:rsidP="00A94412">
      <w:pPr>
        <w:spacing w:before="0" w:after="0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1845031" cy="1686075"/>
            <wp:effectExtent l="19050" t="0" r="2819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09" cy="168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3B2" w:rsidRDefault="00F643B2" w:rsidP="005F4CF7">
      <w:pPr>
        <w:pBdr>
          <w:bottom w:val="single" w:sz="6" w:space="1" w:color="auto"/>
        </w:pBdr>
        <w:spacing w:before="0" w:after="0"/>
        <w:rPr>
          <w:sz w:val="20"/>
          <w:szCs w:val="20"/>
        </w:rPr>
      </w:pPr>
    </w:p>
    <w:p w:rsidR="00220A59" w:rsidRPr="00CB5956" w:rsidRDefault="00220A59" w:rsidP="00CB5956">
      <w:pPr>
        <w:pBdr>
          <w:bottom w:val="single" w:sz="4" w:space="1" w:color="auto"/>
        </w:pBdr>
        <w:spacing w:before="0" w:after="0"/>
        <w:rPr>
          <w:sz w:val="20"/>
          <w:szCs w:val="20"/>
        </w:rPr>
      </w:pPr>
      <w:r w:rsidRPr="00CB5956">
        <w:rPr>
          <w:sz w:val="20"/>
          <w:szCs w:val="20"/>
        </w:rPr>
        <w:t>Extra (2.0)</w:t>
      </w:r>
      <w:r w:rsidR="00943423" w:rsidRPr="00CB5956">
        <w:rPr>
          <w:sz w:val="20"/>
          <w:szCs w:val="20"/>
        </w:rPr>
        <w:t xml:space="preserve"> </w:t>
      </w:r>
      <w:r w:rsidR="00CB5956" w:rsidRPr="00CB5956">
        <w:rPr>
          <w:sz w:val="20"/>
          <w:szCs w:val="20"/>
        </w:rPr>
        <w:t xml:space="preserve">Construa um DEMUX 16-1 utilizando para tal </w:t>
      </w:r>
      <w:proofErr w:type="spellStart"/>
      <w:r w:rsidR="00CB5956" w:rsidRPr="00CB5956">
        <w:rPr>
          <w:sz w:val="20"/>
          <w:szCs w:val="20"/>
        </w:rPr>
        <w:t>demuxes</w:t>
      </w:r>
      <w:proofErr w:type="spellEnd"/>
      <w:r w:rsidR="00CB5956" w:rsidRPr="00CB5956">
        <w:rPr>
          <w:sz w:val="20"/>
          <w:szCs w:val="20"/>
        </w:rPr>
        <w:t xml:space="preserve"> de 2-1. Construa também o DEMUX 2-1 utilizando portas lógicas e então utilize o bloco DEMUX 2-1.</w:t>
      </w:r>
    </w:p>
    <w:p w:rsidR="00220A59" w:rsidRPr="00CB5956" w:rsidRDefault="00220A59" w:rsidP="005F4CF7">
      <w:pPr>
        <w:spacing w:before="0" w:after="0"/>
        <w:rPr>
          <w:sz w:val="20"/>
          <w:szCs w:val="20"/>
        </w:rPr>
      </w:pPr>
    </w:p>
    <w:p w:rsidR="007636CD" w:rsidRDefault="00E90D9A" w:rsidP="00544C96">
      <w:pPr>
        <w:spacing w:before="0" w:after="0"/>
        <w:rPr>
          <w:rFonts w:ascii="Comic Sans MS" w:hAnsi="Comic Sans MS" w:cs="Arial"/>
          <w:b/>
          <w:bCs/>
          <w:color w:val="000000"/>
          <w:sz w:val="13"/>
          <w:szCs w:val="13"/>
          <w:shd w:val="clear" w:color="auto" w:fill="FFFFFF"/>
          <w:lang w:val="en-US"/>
        </w:rPr>
      </w:pPr>
      <w:r>
        <w:rPr>
          <w:rFonts w:ascii="Comic Sans MS" w:hAnsi="Comic Sans MS" w:cs="Arial"/>
          <w:b/>
          <w:bCs/>
          <w:color w:val="000000"/>
          <w:sz w:val="13"/>
          <w:szCs w:val="13"/>
          <w:shd w:val="clear" w:color="auto" w:fill="FFFFFF"/>
          <w:lang w:val="en-US"/>
        </w:rPr>
        <w:t>“</w:t>
      </w:r>
      <w:r w:rsidRPr="00544C96">
        <w:rPr>
          <w:rFonts w:ascii="Comic Sans MS" w:hAnsi="Comic Sans MS" w:cs="Arial"/>
          <w:b/>
          <w:bCs/>
          <w:color w:val="000000"/>
          <w:sz w:val="18"/>
          <w:szCs w:val="13"/>
          <w:shd w:val="clear" w:color="auto" w:fill="FFFFFF"/>
          <w:lang w:val="en-US"/>
        </w:rPr>
        <w:t>The scientists of today think deeply instead of clearly. One must be sane to think clearly, but one can think deeply and be quite insane.</w:t>
      </w:r>
      <w:r>
        <w:rPr>
          <w:rFonts w:ascii="Comic Sans MS" w:hAnsi="Comic Sans MS" w:cs="Arial"/>
          <w:b/>
          <w:bCs/>
          <w:color w:val="000000"/>
          <w:sz w:val="13"/>
          <w:szCs w:val="13"/>
          <w:shd w:val="clear" w:color="auto" w:fill="FFFFFF"/>
          <w:lang w:val="en-US"/>
        </w:rPr>
        <w:t>”</w:t>
      </w:r>
    </w:p>
    <w:p w:rsidR="00E90D9A" w:rsidRPr="00544C96" w:rsidRDefault="00E90D9A" w:rsidP="00E90D9A">
      <w:pPr>
        <w:spacing w:before="0" w:after="0"/>
        <w:jc w:val="right"/>
        <w:rPr>
          <w:rFonts w:ascii="Comic Sans MS" w:hAnsi="Comic Sans MS" w:cs="Arial"/>
          <w:b/>
          <w:bCs/>
          <w:color w:val="000000"/>
          <w:sz w:val="18"/>
          <w:szCs w:val="13"/>
          <w:shd w:val="clear" w:color="auto" w:fill="FFFFFF"/>
          <w:lang w:val="en-US"/>
        </w:rPr>
      </w:pPr>
      <w:r w:rsidRPr="00544C96">
        <w:rPr>
          <w:rFonts w:ascii="Comic Sans MS" w:hAnsi="Comic Sans MS" w:cs="Arial"/>
          <w:b/>
          <w:bCs/>
          <w:color w:val="000000"/>
          <w:sz w:val="18"/>
          <w:szCs w:val="13"/>
          <w:shd w:val="clear" w:color="auto" w:fill="FFFFFF"/>
          <w:lang w:val="en-US"/>
        </w:rPr>
        <w:t>Nikola Tesla</w:t>
      </w:r>
    </w:p>
    <w:sectPr w:rsidR="00E90D9A" w:rsidRPr="00544C96" w:rsidSect="001F4EEC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3C" w:rsidRDefault="0098563C" w:rsidP="00E0418B">
      <w:pPr>
        <w:spacing w:before="0" w:after="0"/>
      </w:pPr>
      <w:r>
        <w:separator/>
      </w:r>
    </w:p>
  </w:endnote>
  <w:endnote w:type="continuationSeparator" w:id="0">
    <w:p w:rsidR="0098563C" w:rsidRDefault="0098563C" w:rsidP="00E0418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3C" w:rsidRDefault="0098563C" w:rsidP="00E0418B">
      <w:pPr>
        <w:spacing w:before="0" w:after="0"/>
      </w:pPr>
      <w:r>
        <w:separator/>
      </w:r>
    </w:p>
  </w:footnote>
  <w:footnote w:type="continuationSeparator" w:id="0">
    <w:p w:rsidR="0098563C" w:rsidRDefault="0098563C" w:rsidP="00E0418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8B" w:rsidRDefault="00E0418B">
    <w:pPr>
      <w:pStyle w:val="Cabealho"/>
    </w:pPr>
  </w:p>
  <w:p w:rsidR="00E0418B" w:rsidRDefault="00E0418B" w:rsidP="001F4EE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8A8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F1C3C"/>
    <w:multiLevelType w:val="hybridMultilevel"/>
    <w:tmpl w:val="0E148D7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6B49C9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451FC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117AA"/>
    <w:multiLevelType w:val="hybridMultilevel"/>
    <w:tmpl w:val="4F6AF87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400AE2"/>
    <w:multiLevelType w:val="hybridMultilevel"/>
    <w:tmpl w:val="738E86B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5B447E"/>
    <w:multiLevelType w:val="hybridMultilevel"/>
    <w:tmpl w:val="632867C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6A4C52"/>
    <w:multiLevelType w:val="hybridMultilevel"/>
    <w:tmpl w:val="5C049B2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407540"/>
    <w:multiLevelType w:val="hybridMultilevel"/>
    <w:tmpl w:val="61E62CE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BF4AB8"/>
    <w:multiLevelType w:val="hybridMultilevel"/>
    <w:tmpl w:val="679081F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991C46"/>
    <w:multiLevelType w:val="hybridMultilevel"/>
    <w:tmpl w:val="9266CEC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63415E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4422A9"/>
    <w:multiLevelType w:val="hybridMultilevel"/>
    <w:tmpl w:val="EC6217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AC1FE2"/>
    <w:multiLevelType w:val="hybridMultilevel"/>
    <w:tmpl w:val="CCA44E74"/>
    <w:lvl w:ilvl="0" w:tplc="04160019">
      <w:start w:val="1"/>
      <w:numFmt w:val="lowerLetter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2F4E8C"/>
    <w:multiLevelType w:val="hybridMultilevel"/>
    <w:tmpl w:val="48044D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3E024D"/>
    <w:multiLevelType w:val="hybridMultilevel"/>
    <w:tmpl w:val="CFFA3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92CBC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F37CDE"/>
    <w:multiLevelType w:val="hybridMultilevel"/>
    <w:tmpl w:val="3468EC8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F67623"/>
    <w:multiLevelType w:val="hybridMultilevel"/>
    <w:tmpl w:val="BDE46BE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7F5DE6"/>
    <w:multiLevelType w:val="hybridMultilevel"/>
    <w:tmpl w:val="7A1C00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644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7D69B7"/>
    <w:multiLevelType w:val="hybridMultilevel"/>
    <w:tmpl w:val="B9A8E37C"/>
    <w:lvl w:ilvl="0" w:tplc="2DCC60D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D6BD3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AD562D"/>
    <w:multiLevelType w:val="hybridMultilevel"/>
    <w:tmpl w:val="7AFC956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01C4C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921B25"/>
    <w:multiLevelType w:val="hybridMultilevel"/>
    <w:tmpl w:val="121AE7A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AD5070"/>
    <w:multiLevelType w:val="hybridMultilevel"/>
    <w:tmpl w:val="B434CB90"/>
    <w:lvl w:ilvl="0" w:tplc="432A148C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B32DD8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4073E7"/>
    <w:multiLevelType w:val="hybridMultilevel"/>
    <w:tmpl w:val="C868EA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1"/>
  </w:num>
  <w:num w:numId="5">
    <w:abstractNumId w:val="11"/>
  </w:num>
  <w:num w:numId="6">
    <w:abstractNumId w:val="27"/>
  </w:num>
  <w:num w:numId="7">
    <w:abstractNumId w:val="26"/>
  </w:num>
  <w:num w:numId="8">
    <w:abstractNumId w:val="23"/>
  </w:num>
  <w:num w:numId="9">
    <w:abstractNumId w:val="12"/>
  </w:num>
  <w:num w:numId="10">
    <w:abstractNumId w:val="0"/>
  </w:num>
  <w:num w:numId="11">
    <w:abstractNumId w:val="21"/>
  </w:num>
  <w:num w:numId="12">
    <w:abstractNumId w:val="16"/>
  </w:num>
  <w:num w:numId="13">
    <w:abstractNumId w:val="4"/>
  </w:num>
  <w:num w:numId="14">
    <w:abstractNumId w:val="2"/>
  </w:num>
  <w:num w:numId="15">
    <w:abstractNumId w:val="3"/>
  </w:num>
  <w:num w:numId="16">
    <w:abstractNumId w:val="25"/>
  </w:num>
  <w:num w:numId="17">
    <w:abstractNumId w:val="24"/>
  </w:num>
  <w:num w:numId="18">
    <w:abstractNumId w:val="14"/>
  </w:num>
  <w:num w:numId="19">
    <w:abstractNumId w:val="6"/>
  </w:num>
  <w:num w:numId="20">
    <w:abstractNumId w:val="17"/>
  </w:num>
  <w:num w:numId="21">
    <w:abstractNumId w:val="18"/>
  </w:num>
  <w:num w:numId="22">
    <w:abstractNumId w:val="5"/>
  </w:num>
  <w:num w:numId="23">
    <w:abstractNumId w:val="7"/>
  </w:num>
  <w:num w:numId="24">
    <w:abstractNumId w:val="20"/>
  </w:num>
  <w:num w:numId="25">
    <w:abstractNumId w:val="15"/>
  </w:num>
  <w:num w:numId="26">
    <w:abstractNumId w:val="9"/>
  </w:num>
  <w:num w:numId="27">
    <w:abstractNumId w:val="8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0418B"/>
    <w:rsid w:val="000553F4"/>
    <w:rsid w:val="000935B0"/>
    <w:rsid w:val="000B6F67"/>
    <w:rsid w:val="000F2C6A"/>
    <w:rsid w:val="0010443F"/>
    <w:rsid w:val="00136A72"/>
    <w:rsid w:val="00153688"/>
    <w:rsid w:val="00176770"/>
    <w:rsid w:val="0019535C"/>
    <w:rsid w:val="001B576B"/>
    <w:rsid w:val="001F4EEC"/>
    <w:rsid w:val="00213542"/>
    <w:rsid w:val="00220A59"/>
    <w:rsid w:val="0022382D"/>
    <w:rsid w:val="0022740C"/>
    <w:rsid w:val="00251BFB"/>
    <w:rsid w:val="00261A40"/>
    <w:rsid w:val="002E0E20"/>
    <w:rsid w:val="00340CF0"/>
    <w:rsid w:val="00383094"/>
    <w:rsid w:val="003D2BCC"/>
    <w:rsid w:val="004536EA"/>
    <w:rsid w:val="004D1F12"/>
    <w:rsid w:val="00544C96"/>
    <w:rsid w:val="005547C6"/>
    <w:rsid w:val="00557868"/>
    <w:rsid w:val="0056538D"/>
    <w:rsid w:val="00583260"/>
    <w:rsid w:val="005B7DE7"/>
    <w:rsid w:val="005C3F5D"/>
    <w:rsid w:val="005C5232"/>
    <w:rsid w:val="005D3CBB"/>
    <w:rsid w:val="005E0B71"/>
    <w:rsid w:val="005F4CF7"/>
    <w:rsid w:val="006955BB"/>
    <w:rsid w:val="006D63E9"/>
    <w:rsid w:val="006E545F"/>
    <w:rsid w:val="00700F14"/>
    <w:rsid w:val="00716139"/>
    <w:rsid w:val="007636CD"/>
    <w:rsid w:val="00763D0D"/>
    <w:rsid w:val="00770A06"/>
    <w:rsid w:val="007E3188"/>
    <w:rsid w:val="00816A94"/>
    <w:rsid w:val="00820395"/>
    <w:rsid w:val="0082216B"/>
    <w:rsid w:val="00844798"/>
    <w:rsid w:val="008648A4"/>
    <w:rsid w:val="008B0BD4"/>
    <w:rsid w:val="008F0656"/>
    <w:rsid w:val="00920687"/>
    <w:rsid w:val="00943423"/>
    <w:rsid w:val="00951F30"/>
    <w:rsid w:val="0098563C"/>
    <w:rsid w:val="009C5C9C"/>
    <w:rsid w:val="00A216FF"/>
    <w:rsid w:val="00A35A05"/>
    <w:rsid w:val="00A35EB2"/>
    <w:rsid w:val="00A541C5"/>
    <w:rsid w:val="00A76BF8"/>
    <w:rsid w:val="00A80F7A"/>
    <w:rsid w:val="00A94412"/>
    <w:rsid w:val="00AC3A18"/>
    <w:rsid w:val="00AC6F11"/>
    <w:rsid w:val="00AE1143"/>
    <w:rsid w:val="00B23902"/>
    <w:rsid w:val="00B40A2B"/>
    <w:rsid w:val="00B50163"/>
    <w:rsid w:val="00B6452D"/>
    <w:rsid w:val="00B80426"/>
    <w:rsid w:val="00BB4EEC"/>
    <w:rsid w:val="00BD5D57"/>
    <w:rsid w:val="00BF5F01"/>
    <w:rsid w:val="00C75F92"/>
    <w:rsid w:val="00CB5956"/>
    <w:rsid w:val="00CC4DD9"/>
    <w:rsid w:val="00CD24DB"/>
    <w:rsid w:val="00D92C5A"/>
    <w:rsid w:val="00DA458A"/>
    <w:rsid w:val="00DC02A9"/>
    <w:rsid w:val="00E0418B"/>
    <w:rsid w:val="00E07E58"/>
    <w:rsid w:val="00E341AA"/>
    <w:rsid w:val="00E607EE"/>
    <w:rsid w:val="00E90D9A"/>
    <w:rsid w:val="00E93D65"/>
    <w:rsid w:val="00EA504E"/>
    <w:rsid w:val="00EB4125"/>
    <w:rsid w:val="00EF54C3"/>
    <w:rsid w:val="00F11671"/>
    <w:rsid w:val="00F2404F"/>
    <w:rsid w:val="00F403A5"/>
    <w:rsid w:val="00F445CC"/>
    <w:rsid w:val="00F643B2"/>
    <w:rsid w:val="00F859E3"/>
    <w:rsid w:val="00FA64D7"/>
    <w:rsid w:val="00FB3816"/>
    <w:rsid w:val="00FD07A3"/>
    <w:rsid w:val="00FF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6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FB"/>
    <w:pPr>
      <w:ind w:left="0" w:firstLine="0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1F4EEC"/>
    <w:pPr>
      <w:keepNext/>
      <w:keepLines/>
      <w:pBdr>
        <w:bottom w:val="single" w:sz="4" w:space="1" w:color="auto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4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4EE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041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0418B"/>
    <w:pPr>
      <w:numPr>
        <w:ilvl w:val="1"/>
      </w:numPr>
      <w:ind w:left="720" w:hanging="720"/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0418B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0418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E0418B"/>
    <w:rPr>
      <w:rFonts w:ascii="Arial" w:hAnsi="Arial"/>
    </w:rPr>
  </w:style>
  <w:style w:type="paragraph" w:styleId="Rodap">
    <w:name w:val="footer"/>
    <w:basedOn w:val="Normal"/>
    <w:link w:val="RodapChar"/>
    <w:uiPriority w:val="99"/>
    <w:semiHidden/>
    <w:unhideWhenUsed/>
    <w:rsid w:val="00E0418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E0418B"/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1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1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0418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0418B"/>
    <w:pPr>
      <w:contextualSpacing/>
    </w:pPr>
  </w:style>
  <w:style w:type="character" w:styleId="TextodoEspaoReservado">
    <w:name w:val="Placeholder Text"/>
    <w:basedOn w:val="Fontepargpadro"/>
    <w:uiPriority w:val="99"/>
    <w:semiHidden/>
    <w:rsid w:val="00EB412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BCE88BC-56B1-4718-94BE-7AD4F27A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Duarte Abdala</dc:creator>
  <cp:lastModifiedBy>Daniel Duarte Abdala</cp:lastModifiedBy>
  <cp:revision>3</cp:revision>
  <cp:lastPrinted>2013-02-17T17:17:00Z</cp:lastPrinted>
  <dcterms:created xsi:type="dcterms:W3CDTF">2013-02-17T17:16:00Z</dcterms:created>
  <dcterms:modified xsi:type="dcterms:W3CDTF">2013-02-17T17:19:00Z</dcterms:modified>
</cp:coreProperties>
</file>